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28" w:rsidRPr="0046381C" w:rsidRDefault="00C479C5">
      <w:pPr>
        <w:rPr>
          <w:color w:val="000000"/>
          <w:sz w:val="20"/>
          <w:szCs w:val="20"/>
        </w:rPr>
      </w:pPr>
      <w:r>
        <w:rPr>
          <w:b/>
          <w:color w:val="000000"/>
        </w:rPr>
        <w:t xml:space="preserve">SCANDINAVIA </w:t>
      </w:r>
      <w:proofErr w:type="spellStart"/>
      <w:r>
        <w:rPr>
          <w:b/>
          <w:color w:val="000000"/>
        </w:rPr>
        <w:t>Primer</w:t>
      </w:r>
      <w:proofErr w:type="spellEnd"/>
      <w:r>
        <w:rPr>
          <w:b/>
          <w:color w:val="000000"/>
        </w:rPr>
        <w:t xml:space="preserve"> 1:3</w:t>
      </w:r>
      <w:r w:rsidR="0046381C">
        <w:rPr>
          <w:b/>
          <w:color w:val="000000"/>
        </w:rPr>
        <w:t xml:space="preserve">                                                    </w:t>
      </w:r>
      <w:r w:rsidR="0046381C" w:rsidRPr="0046381C">
        <w:rPr>
          <w:color w:val="000000"/>
          <w:sz w:val="20"/>
          <w:szCs w:val="20"/>
        </w:rPr>
        <w:t>грунт для наружных и внутренних работ</w:t>
      </w:r>
    </w:p>
    <w:p w:rsidR="005A7928" w:rsidRDefault="00C479C5">
      <w:pPr>
        <w:rPr>
          <w:b/>
          <w:color w:val="000000"/>
        </w:rPr>
      </w:pPr>
      <w:r>
        <w:rPr>
          <w:b/>
          <w:color w:val="000000"/>
        </w:rPr>
        <w:t xml:space="preserve">ГРУНТ-КОНЦЕНТРАТ </w:t>
      </w:r>
    </w:p>
    <w:p w:rsidR="005A7928" w:rsidRDefault="00C479C5">
      <w:pPr>
        <w:rPr>
          <w:b/>
          <w:color w:val="000000"/>
        </w:rPr>
      </w:pPr>
      <w:r>
        <w:rPr>
          <w:b/>
          <w:color w:val="000000"/>
        </w:rPr>
        <w:t>Укрепляет основание на молекулярном уровне</w:t>
      </w:r>
      <w:r w:rsidR="006038E4">
        <w:rPr>
          <w:b/>
          <w:color w:val="000000"/>
        </w:rPr>
        <w:t>.</w:t>
      </w:r>
    </w:p>
    <w:p w:rsidR="006038E4" w:rsidRDefault="006038E4">
      <w:pPr>
        <w:rPr>
          <w:b/>
          <w:color w:val="000000"/>
        </w:rPr>
      </w:pPr>
      <w:r>
        <w:rPr>
          <w:b/>
          <w:color w:val="000000"/>
        </w:rPr>
        <w:t>Снижает расход краски. Предохраняет от гниения, плесени и воздействия влаги. Улучшает сцепления покрытия с поверхностью.</w:t>
      </w:r>
    </w:p>
    <w:p w:rsidR="005A7928" w:rsidRDefault="005A7928">
      <w:pPr>
        <w:rPr>
          <w:color w:val="000000"/>
        </w:rPr>
      </w:pPr>
    </w:p>
    <w:p w:rsidR="005A7928" w:rsidRPr="00A024CD" w:rsidRDefault="00C479C5">
      <w:pPr>
        <w:ind w:hanging="142"/>
        <w:rPr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ТИП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Arial" w:eastAsia="Arial" w:hAnsi="Arial" w:cs="Arial"/>
          <w:color w:val="000000"/>
        </w:rPr>
        <w:t>Водоразбавляемый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акрилатный</w:t>
      </w:r>
      <w:proofErr w:type="spellEnd"/>
      <w:r>
        <w:rPr>
          <w:rFonts w:ascii="Arial" w:eastAsia="Arial" w:hAnsi="Arial" w:cs="Arial"/>
          <w:color w:val="000000"/>
        </w:rPr>
        <w:t xml:space="preserve"> укрепляющий грунт глубокого проникновения </w:t>
      </w:r>
      <w:r>
        <w:rPr>
          <w:rFonts w:ascii="Times New Roman" w:eastAsia="Times New Roman" w:hAnsi="Times New Roman" w:cs="Times New Roman"/>
          <w:color w:val="000000"/>
        </w:rPr>
        <w:t>для наружных и внутренних работ</w:t>
      </w:r>
      <w:r>
        <w:rPr>
          <w:rFonts w:ascii="Arial" w:eastAsia="Arial" w:hAnsi="Arial" w:cs="Arial"/>
          <w:color w:val="000000"/>
        </w:rPr>
        <w:t>. Концентрат 1:3.</w:t>
      </w:r>
      <w:r w:rsidR="00A024CD">
        <w:rPr>
          <w:rFonts w:ascii="Arial" w:eastAsia="Arial" w:hAnsi="Arial" w:cs="Arial"/>
          <w:color w:val="000000"/>
        </w:rPr>
        <w:t xml:space="preserve"> </w:t>
      </w:r>
      <w:r w:rsidR="00A024CD">
        <w:t>Работает</w:t>
      </w:r>
      <w:r w:rsidR="00A024CD" w:rsidRPr="00C632D3">
        <w:t xml:space="preserve"> </w:t>
      </w:r>
      <w:r w:rsidR="00A024CD">
        <w:t xml:space="preserve">по системе </w:t>
      </w:r>
      <w:r w:rsidR="00A024CD">
        <w:rPr>
          <w:lang w:val="en-US"/>
        </w:rPr>
        <w:t>DEEP</w:t>
      </w:r>
      <w:r w:rsidR="00A024CD" w:rsidRPr="00C632D3">
        <w:t xml:space="preserve"> </w:t>
      </w:r>
      <w:r w:rsidR="00A024CD">
        <w:rPr>
          <w:lang w:val="en-US"/>
        </w:rPr>
        <w:t>INSIDE</w:t>
      </w:r>
      <w:r w:rsidR="00A024CD">
        <w:t>.</w:t>
      </w:r>
    </w:p>
    <w:p w:rsidR="005A7928" w:rsidRDefault="005A7928">
      <w:pPr>
        <w:rPr>
          <w:rFonts w:ascii="Arial" w:eastAsia="Arial" w:hAnsi="Arial" w:cs="Arial"/>
          <w:color w:val="000000"/>
        </w:rPr>
      </w:pPr>
    </w:p>
    <w:p w:rsidR="005A7928" w:rsidRDefault="00C479C5">
      <w:pPr>
        <w:ind w:hanging="142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ОБЛАСТИ ПРИМЕНЕНИЯ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 w:rsidR="006038E4">
        <w:rPr>
          <w:rFonts w:ascii="Arial" w:eastAsia="Arial" w:hAnsi="Arial" w:cs="Arial"/>
          <w:color w:val="000000"/>
        </w:rPr>
        <w:t>Для</w:t>
      </w:r>
      <w:r>
        <w:rPr>
          <w:rFonts w:ascii="Arial" w:eastAsia="Arial" w:hAnsi="Arial" w:cs="Arial"/>
          <w:color w:val="000000"/>
        </w:rPr>
        <w:t xml:space="preserve"> грунтования оштукатуренных, кирпичных, бетонных, гипсокартонных и газобетонных поверхностей, гипсовых строительных материалов, волокнисто-цементных панелей, древесностружечных и древесноволокнистых плит, для укрепления мелящих и побеленных поверхностей внутри помещений. </w:t>
      </w:r>
      <w:r w:rsidR="006038E4">
        <w:rPr>
          <w:rFonts w:ascii="Arial" w:eastAsia="Arial" w:hAnsi="Arial" w:cs="Arial"/>
          <w:color w:val="000000"/>
        </w:rPr>
        <w:t>Для</w:t>
      </w:r>
      <w:r>
        <w:rPr>
          <w:rFonts w:ascii="Arial" w:eastAsia="Arial" w:hAnsi="Arial" w:cs="Arial"/>
          <w:color w:val="000000"/>
        </w:rPr>
        <w:t xml:space="preserve"> пропитки бетонных оснований, цементных штукатурок, </w:t>
      </w:r>
      <w:proofErr w:type="spellStart"/>
      <w:r>
        <w:rPr>
          <w:rFonts w:ascii="Arial" w:eastAsia="Arial" w:hAnsi="Arial" w:cs="Arial"/>
          <w:color w:val="000000"/>
        </w:rPr>
        <w:t>акрилатных</w:t>
      </w:r>
      <w:proofErr w:type="spellEnd"/>
      <w:r>
        <w:rPr>
          <w:rFonts w:ascii="Arial" w:eastAsia="Arial" w:hAnsi="Arial" w:cs="Arial"/>
          <w:color w:val="000000"/>
        </w:rPr>
        <w:t xml:space="preserve"> фасадных шпатлёвок перед нанесением фасадных водно-дисперсионных акриловых красок при наружных работах. </w:t>
      </w:r>
    </w:p>
    <w:p w:rsidR="006038E4" w:rsidRDefault="006038E4">
      <w:pPr>
        <w:ind w:hanging="142"/>
        <w:rPr>
          <w:rFonts w:ascii="Arial" w:eastAsia="Arial" w:hAnsi="Arial" w:cs="Arial"/>
          <w:color w:val="000000"/>
        </w:rPr>
      </w:pPr>
    </w:p>
    <w:p w:rsidR="005A7928" w:rsidRDefault="00C479C5">
      <w:pPr>
        <w:ind w:hanging="142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ОБЪЕКТЫ ПРИМЕНЕНИЯ</w:t>
      </w:r>
      <w:r>
        <w:rPr>
          <w:rFonts w:ascii="Arial" w:eastAsia="Arial" w:hAnsi="Arial" w:cs="Arial"/>
          <w:color w:val="000000"/>
        </w:rPr>
        <w:t>: Стены и потолки внутри и снаружи помещений. Для грунтования поверхностей перед интерьерной окраской в помещениях любого типа, а также для фасадных работ.</w:t>
      </w:r>
    </w:p>
    <w:p w:rsidR="005A7928" w:rsidRDefault="005A792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464646"/>
        </w:rPr>
      </w:pPr>
    </w:p>
    <w:p w:rsidR="005A7928" w:rsidRPr="00C479C5" w:rsidRDefault="00C479C5" w:rsidP="00C479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 w:themeColor="text1"/>
        </w:rPr>
      </w:pPr>
      <w:r w:rsidRPr="00C479C5">
        <w:rPr>
          <w:rFonts w:asciiTheme="minorHAnsi" w:eastAsia="Arial" w:hAnsiTheme="minorHAnsi" w:cs="Arial"/>
          <w:color w:val="000000" w:themeColor="text1"/>
        </w:rPr>
        <w:t>Концентрат (пропорция 1:3),</w:t>
      </w:r>
      <w:r w:rsidR="006038E4">
        <w:rPr>
          <w:rFonts w:asciiTheme="minorHAnsi" w:eastAsia="Arial" w:hAnsiTheme="minorHAnsi" w:cs="Arial"/>
          <w:color w:val="000000" w:themeColor="text1"/>
        </w:rPr>
        <w:t xml:space="preserve">  покрывает</w:t>
      </w:r>
      <w:r w:rsidRPr="00C479C5">
        <w:rPr>
          <w:rFonts w:asciiTheme="minorHAnsi" w:eastAsia="Arial" w:hAnsiTheme="minorHAnsi" w:cs="Arial"/>
          <w:color w:val="000000" w:themeColor="text1"/>
        </w:rPr>
        <w:t xml:space="preserve"> максимальную площадь при подготовке поверхности</w:t>
      </w:r>
    </w:p>
    <w:p w:rsidR="005A7928" w:rsidRPr="00C479C5" w:rsidRDefault="00C479C5" w:rsidP="00C479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/>
          <w:color w:val="000000" w:themeColor="text1"/>
        </w:rPr>
      </w:pPr>
      <w:r w:rsidRPr="00C479C5">
        <w:rPr>
          <w:rFonts w:asciiTheme="minorHAnsi" w:hAnsiTheme="minorHAnsi"/>
          <w:color w:val="000000" w:themeColor="text1"/>
        </w:rPr>
        <w:t>Обеспечивает равномерное нанесение финишного покрытия</w:t>
      </w:r>
    </w:p>
    <w:p w:rsidR="005A7928" w:rsidRPr="00C479C5" w:rsidRDefault="00C479C5" w:rsidP="00C479C5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 w:themeColor="text1"/>
        </w:rPr>
      </w:pPr>
      <w:r w:rsidRPr="00C479C5">
        <w:rPr>
          <w:rFonts w:asciiTheme="minorHAnsi" w:hAnsiTheme="minorHAnsi"/>
          <w:color w:val="000000" w:themeColor="text1"/>
        </w:rPr>
        <w:t>Изготовлен по оригинальной финской рецептуре</w:t>
      </w:r>
    </w:p>
    <w:p w:rsidR="005A7928" w:rsidRPr="00C479C5" w:rsidRDefault="00C479C5" w:rsidP="00C479C5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 w:themeColor="text1"/>
        </w:rPr>
      </w:pPr>
      <w:r w:rsidRPr="00C479C5">
        <w:rPr>
          <w:rFonts w:asciiTheme="minorHAnsi" w:hAnsiTheme="minorHAnsi"/>
          <w:color w:val="000000" w:themeColor="text1"/>
        </w:rPr>
        <w:t>Обладает высокой клеевой и проникающей способностью, пропитывает и склеивает рыхлые основания на глубину до 12 см</w:t>
      </w:r>
    </w:p>
    <w:p w:rsidR="005A7928" w:rsidRPr="00C479C5" w:rsidRDefault="00C479C5" w:rsidP="00C479C5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 w:themeColor="text1"/>
        </w:rPr>
      </w:pPr>
      <w:r w:rsidRPr="00C479C5">
        <w:rPr>
          <w:rFonts w:asciiTheme="minorHAnsi" w:hAnsiTheme="minorHAnsi"/>
          <w:color w:val="000000" w:themeColor="text1"/>
        </w:rPr>
        <w:t>Быстро сохнет</w:t>
      </w:r>
    </w:p>
    <w:p w:rsidR="005A7928" w:rsidRPr="00C479C5" w:rsidRDefault="00C479C5" w:rsidP="00C479C5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 w:themeColor="text1"/>
        </w:rPr>
      </w:pPr>
      <w:r w:rsidRPr="00C479C5">
        <w:rPr>
          <w:rFonts w:asciiTheme="minorHAnsi" w:hAnsiTheme="minorHAnsi"/>
          <w:color w:val="000000" w:themeColor="text1"/>
        </w:rPr>
        <w:t>Не содержит растворителей</w:t>
      </w:r>
    </w:p>
    <w:p w:rsidR="005A7928" w:rsidRPr="00C479C5" w:rsidRDefault="00C479C5" w:rsidP="00C479C5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="Times New Roman"/>
          <w:color w:val="000000" w:themeColor="text1"/>
        </w:rPr>
      </w:pPr>
      <w:r w:rsidRPr="00C479C5">
        <w:rPr>
          <w:rFonts w:asciiTheme="minorHAnsi" w:hAnsiTheme="minorHAnsi"/>
          <w:color w:val="000000" w:themeColor="text1"/>
        </w:rPr>
        <w:t xml:space="preserve">Значительно улучшает </w:t>
      </w:r>
      <w:r w:rsidRPr="00C479C5">
        <w:rPr>
          <w:rFonts w:asciiTheme="minorHAnsi" w:eastAsia="Times New Roman" w:hAnsiTheme="minorHAnsi" w:cs="Times New Roman"/>
          <w:color w:val="000000" w:themeColor="text1"/>
        </w:rPr>
        <w:t>адгезию</w:t>
      </w:r>
    </w:p>
    <w:p w:rsidR="005A7928" w:rsidRPr="00C479C5" w:rsidRDefault="00C479C5" w:rsidP="00C479C5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smallCaps/>
          <w:color w:val="000000" w:themeColor="text1"/>
        </w:rPr>
      </w:pPr>
      <w:r w:rsidRPr="00C479C5">
        <w:rPr>
          <w:rFonts w:asciiTheme="minorHAnsi" w:eastAsia="Arial" w:hAnsiTheme="minorHAnsi" w:cs="Arial"/>
          <w:smallCaps/>
          <w:color w:val="000000" w:themeColor="text1"/>
        </w:rPr>
        <w:t>РЕКОМЕНДОВАН  В СИСТЕМЕ ПРОФЕССИОНАЛЬНОЙ ПОДГОТОВКИ ПОВЕРХНОСТЕЙ FINNTELLA KLARS</w:t>
      </w:r>
    </w:p>
    <w:p w:rsidR="005A7928" w:rsidRDefault="005A7928"/>
    <w:p w:rsidR="005A7928" w:rsidRDefault="00C479C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Расход (при однослойном нанесении)</w:t>
      </w:r>
      <w:r>
        <w:rPr>
          <w:rFonts w:ascii="Arial" w:eastAsia="Arial" w:hAnsi="Arial" w:cs="Arial"/>
          <w:color w:val="000000"/>
        </w:rPr>
        <w:t>: 5-14 м</w:t>
      </w:r>
      <w:r>
        <w:rPr>
          <w:rFonts w:ascii="Arial" w:eastAsia="Arial" w:hAnsi="Arial" w:cs="Arial"/>
          <w:color w:val="000000"/>
          <w:vertAlign w:val="superscript"/>
        </w:rPr>
        <w:t>2</w:t>
      </w:r>
      <w:r>
        <w:rPr>
          <w:rFonts w:ascii="Arial" w:eastAsia="Arial" w:hAnsi="Arial" w:cs="Arial"/>
          <w:color w:val="000000"/>
        </w:rPr>
        <w:t>/л (250-300 г/м</w:t>
      </w:r>
      <w:r>
        <w:rPr>
          <w:rFonts w:ascii="Arial" w:eastAsia="Arial" w:hAnsi="Arial" w:cs="Arial"/>
          <w:color w:val="000000"/>
          <w:vertAlign w:val="superscript"/>
        </w:rPr>
        <w:t>2</w:t>
      </w:r>
      <w:r>
        <w:rPr>
          <w:rFonts w:ascii="Arial" w:eastAsia="Arial" w:hAnsi="Arial" w:cs="Arial"/>
          <w:color w:val="000000"/>
        </w:rPr>
        <w:t>).</w:t>
      </w:r>
    </w:p>
    <w:p w:rsidR="005A7928" w:rsidRDefault="00C479C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Разбавитель</w:t>
      </w:r>
      <w:r>
        <w:rPr>
          <w:rFonts w:ascii="Arial" w:eastAsia="Arial" w:hAnsi="Arial" w:cs="Arial"/>
          <w:color w:val="000000"/>
        </w:rPr>
        <w:t>: вода.</w:t>
      </w:r>
    </w:p>
    <w:p w:rsidR="005A7928" w:rsidRDefault="00C479C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Способ нанесения</w:t>
      </w:r>
      <w:r>
        <w:rPr>
          <w:rFonts w:ascii="Arial" w:eastAsia="Arial" w:hAnsi="Arial" w:cs="Arial"/>
          <w:color w:val="000000"/>
        </w:rPr>
        <w:t>: кисть, валик или краскораспылитель.</w:t>
      </w:r>
    </w:p>
    <w:p w:rsidR="005A7928" w:rsidRDefault="00C479C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Время высыхания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br/>
        <w:t>от пыли - 1 час, для повторного нанесения – 1,5 часа.</w:t>
      </w:r>
    </w:p>
    <w:p w:rsidR="005A7928" w:rsidRDefault="00C479C5">
      <w:pPr>
        <w:rPr>
          <w:rFonts w:ascii="Arial" w:eastAsia="Arial" w:hAnsi="Arial" w:cs="Arial"/>
          <w:color w:val="464646"/>
        </w:rPr>
      </w:pPr>
      <w:r>
        <w:rPr>
          <w:rFonts w:ascii="Arial" w:eastAsia="Arial" w:hAnsi="Arial" w:cs="Arial"/>
          <w:b/>
          <w:color w:val="000000"/>
        </w:rPr>
        <w:t>Цвет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464646"/>
        </w:rPr>
        <w:t>Бесцветный</w:t>
      </w:r>
    </w:p>
    <w:p w:rsidR="005A7928" w:rsidRDefault="00C479C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Вид упаковки</w:t>
      </w:r>
      <w:r>
        <w:rPr>
          <w:rFonts w:ascii="Arial" w:eastAsia="Arial" w:hAnsi="Arial" w:cs="Arial"/>
          <w:color w:val="000000"/>
        </w:rPr>
        <w:t>: Пластиковая тара: 0,9 л, 2,7 л, 5 л, 10 л.</w:t>
      </w:r>
    </w:p>
    <w:p w:rsidR="005A7928" w:rsidRDefault="005A7928"/>
    <w:p w:rsidR="005A7928" w:rsidRDefault="005A7928"/>
    <w:p w:rsidR="005A7928" w:rsidRPr="00DE436D" w:rsidRDefault="005A7928">
      <w:bookmarkStart w:id="0" w:name="_gjdgxs" w:colFirst="0" w:colLast="0"/>
      <w:bookmarkStart w:id="1" w:name="_GoBack"/>
      <w:bookmarkEnd w:id="0"/>
      <w:bookmarkEnd w:id="1"/>
    </w:p>
    <w:sectPr w:rsidR="005A7928" w:rsidRPr="00DE436D">
      <w:pgSz w:w="11900" w:h="16840"/>
      <w:pgMar w:top="560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F514B"/>
    <w:multiLevelType w:val="hybridMultilevel"/>
    <w:tmpl w:val="05A4E18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CD902C5"/>
    <w:multiLevelType w:val="multilevel"/>
    <w:tmpl w:val="D1424FE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6CE97577"/>
    <w:multiLevelType w:val="multilevel"/>
    <w:tmpl w:val="2B3C01E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7928"/>
    <w:rsid w:val="0046381C"/>
    <w:rsid w:val="005A7928"/>
    <w:rsid w:val="006038E4"/>
    <w:rsid w:val="00A024CD"/>
    <w:rsid w:val="00AC545D"/>
    <w:rsid w:val="00C479C5"/>
    <w:rsid w:val="00DC0316"/>
    <w:rsid w:val="00D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47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47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пупок</cp:lastModifiedBy>
  <cp:revision>7</cp:revision>
  <dcterms:created xsi:type="dcterms:W3CDTF">2018-09-24T10:50:00Z</dcterms:created>
  <dcterms:modified xsi:type="dcterms:W3CDTF">2018-09-25T09:22:00Z</dcterms:modified>
</cp:coreProperties>
</file>